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查模块：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聘用导游和领队情况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旅行社及其委派的导游、领队是否存在发生危及旅游者人身安全的情形，未采取必要的处置措施并及时报告的行为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旅行社及其委派的导游、领队是否存在发生危及旅游者人身安全的情形，未采取必要的处置措施并及时报告的行为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旅行社及其委派的导游、领队</w:t>
      </w:r>
      <w:r w:rsidR="007D20DD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发生危及旅游者人身安全的情形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旅行社及其委派的导游、领队发生危及旅游者人身安全的情形，采取</w:t>
      </w:r>
      <w:r w:rsidR="007D20DD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必要的处置措施并及时报告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D20DD" w:rsidRPr="007D20DD">
        <w:rPr>
          <w:rFonts w:ascii="仿宋_GB2312" w:eastAsia="仿宋_GB2312" w:hAnsi="仿宋_GB2312" w:cs="仿宋_GB2312" w:hint="eastAsia"/>
          <w:sz w:val="32"/>
          <w:szCs w:val="32"/>
        </w:rPr>
        <w:t>旅行社及其委派的导游、领队发生危及旅游者人身安全的情形，未采取必要的处置措施并及时报告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20DD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2021-09-16T10:28:00Z</dcterms:modified>
</cp:coreProperties>
</file>